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Search Engines, AI/ML, and building scalable distributed systems. Proven ability to collaborate with cross-functional teams, driving technical solutions while adhering to best practices and coding standards. Expertise in writing clean, efficient code and automated tests, with a strong focus on continuous improvement of performance and reliability of systems. Skilled in troubleshooting production issues under tight deadlines and providing timely solutions, fostering an agile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indexing, resulting in improved query execution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specifications, enhancing project alignment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regression issues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structure, improving data retrieval efficiency by 25% through indexing and query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resilience in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troubleshooting efforts for production issues, reducing average resolution time by 40% through effective debugging strategies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multiple daily releases with improved deployment confidence and rollback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and overall observability of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continual learning among team members, fostering a culture of quality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feature flagging strategies to support A/B testing, facilitating data-driven decision making in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search technologies, promoting best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framework,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custom indexing solution, resulting in improved search relevance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computing, optimizing resource usage and reducing costs associated with server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science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enhancing recommendation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storage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for analytics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a microservices architecture, facilitating better scalability and team autonomy.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 on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query execution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processing and analytics capabilities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document and build reusable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standardizing development practices and accelerating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identify software bottlenecks and propose architectural solutions, reducing time to deployment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 observability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application performance and reduce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practices that led to a 30% reduction in downtime, improving system reliability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HTTP, JSON, APIs,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DynamoDB, Cassandra,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ECS, Lambda, RDS,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CircleCI, Terraform,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