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scalable web applications using modern technologies. Proficient in backend development with emphasis on Java, Spring Boot, and microservices architecture. Strong expertise in implementing CI/CD pipelines using Jenkins, Docker, and Kubernetes. Adept in unit and integration testing using JUnit and Mockito. Passionate about building efficient solutions and enhancing user experiences through innovative strategies and rigorous testing practices. Certified in AWS Solutions Architect with a commitment to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system scalability and modularity, resulting in improved maintenance and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across various environments,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confirming the functionality and reliability of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enhancing overall user experience and functionality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to fellow developers to improve quality and maintainability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optimize data interaction between client and server, improving loading times by optimizing queries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to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ensure high team performance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design patterns to efficiently manage code complexity and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enhancing user experience through responsive design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integration with third-party APIs and microservices, resulting in enhanced application capabilities and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ensuring robust communication between the client and server side with thorough validation of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manipulation that aligned with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UX/UI designers to refactor legacy systems, introducing modern frameworks and improving UI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with frequent iterations and user feedback, which increased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facilitating knowledge sharing and accelerating their contributions to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services, focusing 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testers to improve the testing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regression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existing applications for enhanced functionality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all development processes, deployment procedures, and technical specifications ensuring clarity and compliance with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retrospectives, bringing feedback that led to process improvements and reorganized workflows, which increased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