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web applications and solutions. Proficient in modern technologies such as Java, Spring Boot, React, and AWS. Demonstrated ability in integrating complex systems, developing APIs, and optimizing performance for healthcare-related software products. Known for leading engineering teams and ensuring high testing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efficiency by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products, enhancing functionality and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including unit, integration, and performance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reduce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scalability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clarify technical requirements, ensuring timely project delivery and alignment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client and server applications, improving data handling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onboarded junior developers, providing them with hands-on experience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overall satisfaction with the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 high volume of concurrent users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implementing data models that supported business logic and reporting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bug regression rates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the user experience, applying feedback to create intuitive applications for both web and mobile.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daily stand-ups to align project goals with team capabilities and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compliant with HIPAA standards, ensuring protection of sensitive healthcare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monitoring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identification and resolution of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an increase in overall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solutions in a fast-paced environment, adapting to changing requirements and technology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software development lifecycle, facilitating sprint demos and retrospectives with development teams to improve project delivery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architecture and design decisions according to industry standards, improving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loading times by optimizing images and implementing lazy loading techniques, resulting in a 30% improvement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