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developing robust applications using modern technologies. Adept in agile methodologies and experienced in handling complex projects that require strong analytical skills and innovative problem-solving. Proven expertise in full software development lifecycle, enhancing product functionality while ensuring scalability and performance. Strong proficiency in Java, Spring, and microservices architecture, with a committed focus on delivering high-quality testing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with a focus on security and performance tuning,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creating seamless database interactions with optimized data access patterns for better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Agile methodologies within the development team, significantly improving project delivery times and cross-functional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each application release and reducing bug counts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UI/UX designers and product owners to convey technical requirements, ensuring product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which improved user engagement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build and deployment practices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software development and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enterprise-level applications with a focus on maintainability, extensibility, and performance, positively impacting long-term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efficient backend solutions and frontend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codebase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model-view-controller separation, resulting in a more maintainable application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data integrity in applications through optimized SQL queries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define technical specifications and strategies, driving optimal technology selection for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inconsistencies across staging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develop and deploy machine learning models within existing applications, increasing the application's analytical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the skills of the engineering team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high-availability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efficient resource management and performance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applications to support dynamic data storage and retrieval needs, allowing applications to handle large volumes of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between client applications and servers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through comprehensive database optimization and query refinement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adoption of Agile methodologies within the team, leading to improved communication and iterative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responsive design that improved user satisfaction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