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diverse experience. Expertise in Python, FastAPI, and Docker. Proven track record in building scalable architectures and designing efficient pipelines in cloud-based environments like AWS and PostgreSQL.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full-stack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various marketing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distributed systems and robust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Argo Workflows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teams for deploying applications to cloud (AWS), ensuring adherence to best CI/CD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industry-standard datastores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Snowflake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processing and reporting.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data scientists to create efficient API endpoints and asynchronous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automated testing practices to ensure high code quality and enhance performance monitoring.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initiatives in open-source projects, enhancing internal plugins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pytest-mock-resources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provided architectural guidance for new product developments.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a culture of continuous learning and innovation within the engineering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guiding them through best practices in cloud computing and application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new technologies to update the tech stack and improve system architecture.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SQLAlchemy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performance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design and implement microservices architectures for various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while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and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optimized RESTful APIs, ensuring seamless integration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monitoring solutions for application performance, focusing on observability and system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promoting a culture of code quality and shared learning.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backend services for event-driven architectures, utilizing messaging queues when appropriate.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UI development in collaborative frontend projects.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core features for web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improving API performance in existing products.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optimizing database queries and schema design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enhanced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systems while facilitating gradual migrations to cloud environments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frontend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and ensured smooth user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Agile teams to synthesize business requirements into technical specifications.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executed unit tests to ensure application reliability, achieving over 80% code coverage.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FastAPI, SQLAlchemy, Vue, Streamlit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Helm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Snowflake,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ETL, Argo Workflows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CI/CD, Performance Monitoring, Agile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