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robust applications using multiple programming languages and frameworks. Proficient in modern development technologies, particularly in Java, and familiar with various front-end and back-end technologies. Demonstrated ability in leading engineering projects and ensuring rigorous software testing to enhance delivery quality. Committed to employing best practices and cutting-edge solutions for complex technical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increased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legacy systems to modern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user experience, while collaborating with UX designers.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various client-side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easy maintenance through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overall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efficiency and data retrieval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optimized resource utilization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user engagement and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define and implement software development lifecycle processes, adhering to best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quality standards and provided technical guidance on system architecture and modern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highly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microservices architecture to build scalable applications, incorporating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for seamless integration between front-end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optimizing data retrieval times during peak user 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to achieve quality assurance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CI/CD methodologies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reducing manual intervention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response time on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modern development technologies and conducted workshops to share knowledge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 end, while ensuring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processes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various service offerings for performance and reliability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transformations and upgrades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migration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alongside the team to manage codebases effectively and reduce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application performance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key metrics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project that successfully digitized client operations, improving overall workflow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