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over 11 years of comprehensive experience in developing robust, scalable applications. Proficient in building high-quality software solutions with a strong emphasis on JavaScript, TypeScript, React, Node.js, and PostgreSQL. Extensive expertise in RESTful and GraphQL APIs, cloud services, and CI/CD pipelines, ensuring efficient delivery and superior software performance. A dedicated developer passionate about leveraging cutting-edge technologies to drive project success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modern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resulting in enhanced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facilitate seamless data exchange between client and server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thereby increasing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full-stack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users with an optimized experience and responsive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reduced incident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microservices architecture into legacy systems, allowing for greater scalability and maintainability of the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scope, consistently delivering software solutions that met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significantly streamlining local development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 on best practices and efficient coding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new technologies and frameworks, implementing necessary changes to enhance productivity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application workflows to ensure smooth transitions and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user-centric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and usability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server applications capable of handling high volumes of concurrent requests with low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synchronization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enhanced user experience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database schemas on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mechanisms that aligned with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functionality, security, and performance requirements of various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innovative solutions, leading to significant improvements in user satisfaction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software development methodologies, including Agile and Scrum, to maximize project efficiency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cloud infrastructure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system reliability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company-wide productivity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workflows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 with software development life cycles (SDLC), Agile methodologies, and hands-on experience with project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usability and overall user experience as requested by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functionality while collaborating with frontend developers for seamless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and server configurations for applications hosted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levels of software quality and timely issue resolution within stringent deadlines, ultimately enhancing team productivity and project completion rates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Redux,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GraphQL, RESTful APIs, Java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