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comprehensive experience in software development and engineering. Proficient in advanced software engineering skills using Java, Spring Boot, React, Microservices, and AWS. Demonstrated expertise in building scalable, high-performance applications and a solid foundation in testing methodologies. Committed to delivering high-quality solutions while effectively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AWS services for scalable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enhance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ensuring alignment with business goals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knowledge-sharing environment on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state-of-the-art development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optimizing queries for performance improvements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 principles, enhancing the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to continually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identifying bottlenecks and optimizing algorithms, contributing to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business needs and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the database operations and improving transaction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UI/UX standards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a microservices architecture with a focus on seamless database migrations and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infrastructure management,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testing and debugging, resulting in the successful delivery of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ensure technical feasibility of UI/UX designs and interfaces, providing input on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performance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load times and streamlining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consumed RESTful APIs, ensuring Linux compatibility while deploying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seamless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participated in daily stand-ups and sprint reviews, ensuring transparency in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bugs after deployment and maintaining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code, boosting application performance by approximately 25% through effective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Google Cloud, Azure,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