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implementing scalable applications using a variety of modern technologies. Proficient in both back-end and front-end development, with robust expertise in Java, Spring Boot, and Microservices architecture. Proven track record of enhancing application performance and user experience through solid understanding of database technologies and cloud services. Adept in Agile methodologies and practices, promoting collaborative environment and best engineering practices. Seeking to leverage expertise in a dynamic development team to drive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modularity and facilitating continuous integration/deployment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efficient data handling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scalability and flexibility of applications while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environments from development through production and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scalable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knowledge sharing and promoting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up to 25% faster data retrieval and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rituals including sprint planning and retrospectives to enhance team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and deployment configurations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decreased load times significantly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responsive design, resulting in increased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existing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REST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functionality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applications into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and code standards, ensuring clarity and maintainability among development teams while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continuous testing practices, validating product reliability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front-end libraries for future use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speed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into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rapid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UI development in an Agile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closely with designers and product owners for UI/UX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optimization on various legacy applications, showcasing a measurable positive impact on system efficiency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foundational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that interact with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modular JavaScript components for dynamic behavior in web applications while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strategies for persistent data storage and retrieval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by utilizing its non-relational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final project that showcased an increase in application availability by 20% in a production environment, through enhancements in the deployment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