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high-quality software applications. Expertise in backend and frontend technologies, microservices architecture, and utilizing advanced programming languages including Java, Python, and JavaScript. Proven track record in Agile methodologies, DevOps practices, and creating scalable solutions with Spring Boot, React, and database management systems such as MongoDB and PostgreSQL. Excellent in delivering robust testing strategies to enhance application reliability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scalability and reduced response times by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seamless integrations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significantly enhancing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which ensured software reliability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to develop and enhance backend services,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for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best practices for writing clean, maintainable code, leading to a 20% reduction in technical debt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to meet dynamic requirements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internal tools, increasing efficiency in task management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and performance optimization, ensuring high-quality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estimating and planning software projects, providing insights into both technical feasibility and resource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increase in application loading speed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dynamic features of web applications,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improving deployment efficiency and reducing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significantly decreasing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to continuously assess project progress within an Agile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simplifying the deployment process and environment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test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reliable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project documentation and reporting, streamlining onboarding processes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clean and efficient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features for enterprise applications, enhancing operational efficiencies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 and implemented new features that improved application functionality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understand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prerequisites and coding standards, which improved team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 performance review and refactoring of existing code, leading to a 25% increase in system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RSpec,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