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high-performing applications utilizing Angular 10+, FastAPI, and SQLAlchemy. Proven expertise in leveraging AWS, GIT, and CI/CD pipelines to enhance application functionality and efficiency. Highly skilled in code testing using Pytest and implementing robust software solutions with database management tools like Alembic. Proficient in project management tools such as JIRA and Confluence, with strong documentation skills using Google Suite and MS Office Suite.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 10+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responsive design principles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facilitating seamless data exchange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Alembic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migrations to ensure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for scalable application deployment and automated monitoring solutions to ensure 99.99%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Version controlled project assets and collaborated efficiently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organized workflows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to automate deployment processes,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engaged in cross-functional workshops to improve design fidelity.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load times and performance metrics by refining Angular applications and applying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contributing to a clearer project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backend services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code reviews to uphold code quality standards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allowing for effective tracking of sprint progress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specifications and user guides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streamlined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authorization and authentication methods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client-side enhancements, improving overall application responsiveness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to AWS utilizing services such as EC2, S3 for file storage, which improved application hosting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modular JavaScript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clean code architecture with reusable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front-end frameworks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binding and improved interaction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scenarios,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Docker for containerization and deployment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efforts through unit tests and integration tests,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tool for maintaining high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developers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front-end applications, improving synchronization and efficiency of data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lower bug rates by implementing a robust QA process, ensuring all releases met stringent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10+, FastAPI, SQLAlchemy, Pytest, Alembic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CI/CD,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Postman, Swagger, Google Suite, MS Office 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