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Kubernetes, OpenShift, and AI tooling. Expert in designing RAG frameworks and hybrid IT environments, delivering automation solutions, and optimizing resource management across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w:t>
      </w:r>
      <w:r w:rsidRPr="00432203">
        <w:rPr>
          <w:rFonts w:asciiTheme="minorHAnsi" w:hAnsiTheme="minorHAnsi" w:cstheme="majorHAnsi"/>
          <w:b/>
          <w:bCs/>
          <w:lang w:val="en-US"/>
        </w:rPr>
        <w:t xml:space="preserve">AI-powered toolkit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Retrieval Augmented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hybrid IT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resource optimization and hybrid cloud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real-time troubleshooting initiatives, performing system patching and log analysis using tools like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solutions for workload management across </w:t>
      </w:r>
      <w:r w:rsidRPr="00432203">
        <w:rPr>
          <w:rFonts w:asciiTheme="minorHAnsi" w:hAnsiTheme="minorHAnsi" w:cstheme="majorHAnsi"/>
          <w:b/>
          <w:bCs/>
          <w:lang w:val="en-US"/>
        </w:rPr>
        <w:t xml:space="preserve">VMs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containers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improve performance metrics through efficient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configurations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fault tolerance and high availability through advanced resource allocation strategies for </w:t>
      </w:r>
      <w:r w:rsidRPr="00432203">
        <w:rPr>
          <w:rFonts w:asciiTheme="minorHAnsi" w:hAnsiTheme="minorHAnsi" w:cstheme="majorHAnsi"/>
          <w:b/>
          <w:bCs/>
          <w:lang w:val="en-US"/>
        </w:rPr>
        <w:t xml:space="preserve">persistent storage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and cross-team collaborations focusing on architecture decisions and best practices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cloud-native development principles and </w:t>
      </w:r>
      <w:r w:rsidRPr="00432203">
        <w:rPr>
          <w:rFonts w:asciiTheme="minorHAnsi" w:hAnsiTheme="minorHAnsi" w:cstheme="majorHAnsi"/>
          <w:b/>
          <w:bCs/>
          <w:lang w:val="en-US"/>
        </w:rPr>
        <w:t xml:space="preserve">container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provisioning and scaling processes in </w:t>
      </w:r>
      <w:r w:rsidRPr="00432203">
        <w:rPr>
          <w:rFonts w:asciiTheme="minorHAnsi" w:hAnsiTheme="minorHAnsi" w:cstheme="majorHAnsi"/>
          <w:b/>
          <w:bCs/>
          <w:lang w:val="en-US"/>
        </w:rPr>
        <w:t xml:space="preserve">Webscale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leveraging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live migration of databases and VMs with minimal downtime,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support enablement systems and best practices to enhance team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applications in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focusing on orchestration and management of workloads using </w:t>
      </w:r>
      <w:r w:rsidRPr="00432203">
        <w:rPr>
          <w:rFonts w:asciiTheme="minorHAnsi" w:eastAsia="Times New Roman" w:hAnsiTheme="minorHAnsi" w:cs="Times New Roman"/>
          <w:b/>
          <w:bCs/>
          <w:lang w:val="en-US"/>
        </w:rPr>
        <w:t xml:space="preserve">OpenShift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skill development in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virtualization technologies such as </w:t>
      </w:r>
      <w:r w:rsidRPr="00432203">
        <w:rPr>
          <w:rFonts w:asciiTheme="minorHAnsi" w:eastAsia="Times New Roman" w:hAnsiTheme="minorHAnsi" w:cs="Times New Roman"/>
          <w:b/>
          <w:bCs/>
          <w:lang w:val="en-US"/>
        </w:rPr>
        <w:t xml:space="preserve">KVM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w:t>
      </w:r>
      <w:r w:rsidRPr="00432203">
        <w:rPr>
          <w:rFonts w:asciiTheme="minorHAnsi" w:eastAsia="Times New Roman" w:hAnsiTheme="minorHAnsi" w:cs="Times New Roman"/>
          <w:b/>
          <w:bCs/>
          <w:lang w:val="en-US"/>
        </w:rPr>
        <w:t xml:space="preserve">virtual machines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containers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platform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deployment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network policies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security protocols in containerized applications to ensure compliance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alerting, ensuring system reliability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high-level design and deployment strategies for cloud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storage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database performance, achieving a 20% increase in resource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modules and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microservices integrated with </w:t>
      </w:r>
      <w:r w:rsidRPr="00432203">
        <w:rPr>
          <w:rFonts w:asciiTheme="minorHAnsi" w:eastAsia="Times New Roman" w:hAnsiTheme="minorHAnsi" w:cs="Times New Roman"/>
          <w:b/>
          <w:bCs/>
          <w:lang w:val="en-US"/>
        </w:rPr>
        <w:t xml:space="preserve">OpenShift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cloud-native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focusing on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automation for provisioning and scaling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debugging of applications, improving code quality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updates and troubleshooting tasks for cloud infrastructure, enhancing reliability across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efficiencies by 30% through the use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orchestration.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TypeScript,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Kubernetes, OpenShift, Docker, Jenkins, Terraform, Ansible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Large Language Models, Retrieval Augmented Generation, Natural Language Processing, Data Processing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Virtualization &amp; Storage</w:t>
      </w:r>
      <w:r>
        <w:rPr>
          <w:rFonts w:asciiTheme="minorHAnsi" w:hAnsiTheme="minorHAnsi" w:cstheme="majorHAnsi"/>
          <w:lang w:val="en-US"/>
        </w:rPr>
        <w:t xml:space="preserve">: KVM, VMware, OpenShift Virtualization, Persistent Storage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Kubernetes Networking, F5 SPK, Network Policies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Automation</w:t>
      </w:r>
      <w:r>
        <w:rPr>
          <w:rFonts w:asciiTheme="minorHAnsi" w:hAnsiTheme="minorHAnsi" w:cstheme="majorHAnsi"/>
          <w:lang w:val="en-US"/>
        </w:rPr>
        <w:t xml:space="preserve">: Prometheus, ELK Stack, Grafana, Automation Tools, Real-time Log Analysis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