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backend and UI development. Expertise in Java, Spring Framework, TypeScript, and React. Proficient in architecting scalable solutions and implementing modern web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modern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discussions and define system design for multiple high-stakes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 CI/CD processes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QA teams to implement automated testing frameworks, focused on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microservices architecture for scalability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ensuring adherence to SOLID principles and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software architecture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performance bottlenecks and optimize back-end services for faster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interchangeably in a collaborative, diverse team environment, improving services through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 APIs for seamless integration with third-party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agile methodologies to ensure timely delivery of software features and enhancements.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software product revamp, increasing efficiency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of web applications,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in best coding practices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requirements and analyze user needs, facilitating better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strategies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quality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development and production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insights on microservices and modular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optimizing queries and indexing.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clean and efficient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existing codebases and troubleshooting issues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UI development utilizing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alignment on project goals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sprint planning and retrospective meetings to refine processes and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code coverage through unit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software quality.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React, Node.js, jQuery,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JUnit5,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Maven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CI/CD, Microservices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