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full-stack development, specializing in Java, Spring Boot, React, AWS, Docker, and Kubernetes. Proven track record in leading architecture decisions and implementing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high-availability e-commerce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improve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design a service for real-time data processing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practices for the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profiling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JVM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tuning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unit and integration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95%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system feasibility studies and provided architectural solutions for complex business problems.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observability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define project scopes for upcoming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and ensured adherence to best practices in development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web and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skill set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optimizations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component reusability and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integration of systems and meet project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stacks, enhancing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maintain high code quality and performance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of existing services to cloud-based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in an agile environment, contributing to sprint planning and daily stand-ups.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bugs and performance issues, improving user experience with enhanced features.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Cypress, Selenium,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