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and full-stack solutions. Proficient in Java, Spring Boot, Node.js, React, Docker, and AWS. Expertise in architecture, platform design,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new system designs, improving efficiency and maintainability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requirements and ensure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deployment,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code quality and fostering best practices in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ensure security and performance standards were met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optimizing costs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support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testing, identifying bottlenecks and implementing solutions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design patterns to ensure robust, maintainable code, enhancing application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design review sessions to discuss new technologies and architectural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highly scalable backend system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QA teams to gather requirements and iteratively develop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build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and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services and storage, reducing infrastructure costs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agile methodologies, facilitating sprint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based on client requirements with a focus on responsive design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address bugs and implement fixes during the development life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functionality and user engagement by consistently improving features based on user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Travis CI, Visual Studio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Postman, Mockito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