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experience. Specializes in Java, Spring Boot, React, and Docker. Demonstrates strong skills in architecture, CI/CD,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tasks and track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coding standards and best practices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third-party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 standards of code quality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security and compliance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local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for high-traffic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discussions, fostering knowledge sharing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localization features to cater to diverse users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project initiatives ensuring adherence to timelines and quality standards while mentoring junior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libraries, improving functionality and user engagement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continuous improvements in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APIs, improving reliability through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code, significantly reducing technical debt and improving system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application, ensuring high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ensuring smooth transitions between different tech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manipulating data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projects, contributing to shared codebases and pair programming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GitLab CI/CD,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