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designing scalable solutions. Proficient in Java, Spring Boot, React, and AWS. Adept at leading initiatives, improving system performance, and ensuring high-quality code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discussions to ensure code quality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requirements for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demonstrated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30% through efficient database querying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testing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tuning JVM settings.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ensuring compliance with OWASP standards in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for enhanced observability and logging of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applications to a modern stack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4 developers, guiding them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decisions and improvements for existing application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user stories and align development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with API authentication and authorization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efficiency by optimizing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improvements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critical functionalities as an individual contributor.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and prioritize development tasks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a monolithic application to a microservices-based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practical feedback to peers on enhancing overall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feature-rich application module that supported 10,000+ active users during peak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JUnit,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Mockito,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IntelliJ IDEA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