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full-stack development, specializing in Java, Spring Boot, React, AWS, and Docker. Proven expertise in designing scalable applications and optimizing CI/CD processes for enhanced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code quality assessments, ensuring adherence to product requirements and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to define the architecture of the new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agile development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observability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logging frameworks, ensuring proactive issue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security measures for application deployments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IAM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security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and automating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unit test coverage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recommended new technologies and tools to improve development efficiency and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sharing sessions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sprint planning and retrospectives, driving continuous improvement in delivery processes.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frontend features, achieving a latency reduction of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15% increase in user engagement due to improved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4 junior developers, fostering knowledge-sharing and improved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automated testing frameworks (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into the existing CI/CD workflows, increasing deployment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speeds by 20%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UX team to deliver design specs, ensuring successful implementation of complex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from monolithic to microservices architecture, enhancing system scalability and flexibility.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tuning on back-end services, reducing average response times significantly.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experience for various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several projects, enhancing functionality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through migrations and updates to new frameworks and libraries.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QA teams to implement testing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providing feedback on coding standards and design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deployment processes, contributing to a 15% reduction in downtime for maintenance.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Express.js,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DynamoDB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Maven, Postman, JIRA, Visual Studio Code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Mockito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