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Node.js, React, Java, and AWS. Current focus on architecture and platform ownership, driving team initiatives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platform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provided architectural guidance to teams, advocating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core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protocols and performance monitoring tools, enhancing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code quality standards to ensure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system diagnostics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cloud environments,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 to integrate third-party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and reliability through system monitoring and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management and versioning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them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easier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ensure timely delivery and team alignment.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significantly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application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on critical modules by implementing automated tests.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