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development. Expertise in Java, Spring, React, and Docker. Proven ability to drive architectural decisions and deliver high-quality code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teams to build user-centric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development practices by implementing code quality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cloud migration,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 to align technical and product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applications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APIs for a seamless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efficient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website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debugging and fixing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classic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completing tasks efficiently under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Maven,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CI/CD,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