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in full-stack development. Expertise in Node.js, React, AWS, Docker, and SQL. Proven track record in leading architectural decisions and optimizing performance across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established coding standards to enhance code quality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ensure alignment with project goals and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monitoring and observability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guided them through code reviews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of applications, reducing response times by up to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third-party APIs, enhancing application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service interoperability.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database schemas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automated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reliability and robustness of applications.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development of a major feature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to junior developers, helping them improve coding practices and application understanding.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enhancements on the existing CI process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build times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SQL queries for data retrieval and reporting, optimizing performance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align feature development with enterprise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detailed documentation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automated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 coverage.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stakeholders to prioritize features and manage project timelines.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key application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applications for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deliver on-time results.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migrations, ensuring minimal downtime and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debugging and troubleshooting application issues, enhancing overall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success by completing projects ahead of schedule with high quality.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C#,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Flask,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DynamoDB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Cypress, Postman, Mocha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Slack,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