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building scalable web applications. Proficient in Node.js, React, AWS, and GraphQL. Demonstrated expertise in architecture, performance optimization,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full-stack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technical discussions to drive best practices in system architecture and microservices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developers, providing mentorship and code reviews to ensure high-quality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resulting in reduced load times by 40% using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code coverage of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design user-centric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achieving cost-effective scaling and performance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projects, coordinating with stakeholders to align technical strategies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security compliance using logging frameworks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interns, conducting workshops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facilitating integration with third-party applications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analyzing bottlenecks and optimizing resource usage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enhancing agile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rates prior to production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application deployments, adhering to industry standards and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that defined system scalability and resilience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contribute to the software development life cycle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dynamic web applications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code reviews and adherence to company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efficient data handling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process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release of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TypeScript,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Redux, Spring Boot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Bitbucket, Visual Studio Code, Webpack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