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full-stack development. Proficient in Java, Spring Boot, React, Node.js, and AWS, with a strong focus on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streamline CI/CD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enhance software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feature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cloud-based solutions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monitoring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overall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architecture discussions, influencing key technology choices and system designs.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application downtime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efficient coding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and execute comprehensive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system architecture and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design,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for web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infrastructure and deployment pipelines, optimizing costs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system performance through targeted refactoring and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upgrading legacy systems, focusing on stability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deployments and migration strategies, ensuring minimal disruption to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teams to gather requirements and deliver feature enhancements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ensure timely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bug fixing and troubleshooting, reducing response time by 15% through efficient issue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