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end-to-end software development. Demonstrates extensive expertise in Java, Spring Boot, Angular, AWS, and Docker, focused on delivering robust applications aligned with business goals. Adept at crafting scalable solutions, implementing CI/CD pipelines, and enhancing application performance through rigorous testing and optimization, while effectively leading cross-functional teams to achieve project milestones.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improving response times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reactive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UI performance and user experience according to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processes, reducing release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workloads.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orchestrating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scalability and manageability.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quality and reliability of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efficient data retrieval, improving application performance by minimizing data transfer sizes.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indexing strategies and query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scope,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optimization,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ensured adherence to coding standards and design patterns, enhancing code maintainability and readability.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processing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for seamless integrations with third-party services, significantly enhancing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testing and continuous integration initiatives, aiming to minimize bugs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patterns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web pages,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schema design and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solutions, improving environment consistency across development, testing,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and performance optimization tasks to enhance application stability and reduce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team sprint planning and retrospectives, driving improvements in team velocity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diverse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enrich front-end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improve application aesthetics and usability, ensuring alignment with client branding.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asynchronous programming concepts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SQL databases ensuring data integrity and availability in diverse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migration of existing products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development cycles and feature deliveries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executed a project leading to a 25% reduction in application downtime through optimized resource allocation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