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Microservices, Java, Spring Boot, Docker, and Kubernetes. Expertise in system architecture, API development, and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a robust CI/CD pipeline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load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introduced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gather requirements and align development objectives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transparency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in API development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 with a focus on root cause analysis,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system architecture discussions to ensure high availability and scalability.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ensuring seamless integration with frontend applications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developers, improving team onboarding processes and enhancing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performing code reviews and refining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specifications and architecture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project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 sessions.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environments,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systems: optimized and queried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led to a 15% reduction in bug reports post-release.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projects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requirements, designing clear technical specifications aligned with client objectives.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