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and full-stack development. Proficient in Java, Spring Boot, Docker, and AWS. Skilled in architecture design, code quality, and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architectural design reviews, fostering collaboration and knowledge sharing among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and reliability through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monitoring and alerting.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practices in coding and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development workflows, reducing vulnerabilities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translate requirements into technical specifications and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high standards of quality and performance in every release.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API testing, enhancing error detection and resolution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promoting agile development practices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application deployment processes with container orchestration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backend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owning the development of key features for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create seamless user experiences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3 junior developers, improving code quality and efficiency in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frameworks,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application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integrations with third-party APIs, enhancing application capabilities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to continuously improve processes and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database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legacy systems to microservices architecture, reducing operational costs.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robust functionality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and services to support frontend development needs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analyses and troubleshooting to resolve operational issues, enhancing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enhance UI/UX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code management, ensuring effective version control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 data analytics platform, facilitating insight generation for stakeholders, impacting 200+ users.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Cypress,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IntelliJ IDEA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