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architecture and backend development. Proficient in building scalable applications using Java, Spring Boot, Microservices, Docker, and Kubernetes. Passionate about leveraging cutting-edge technologies to enhance system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architectural blueprints for scalable systems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monolithic applications to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containers and deployed on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clusters.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scopes and deliverables 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and design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to integrate with various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system reliability and performance under variable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security by implementing best practices and conducting regular vulnerability assessments.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load testing and resilience checks for high-availability systems with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client requirements and translated them into technical specifications for successful project implementations.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functionalities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provided technical guidance on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 APIs for data handling and integration with modern frontend technologies such as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refining coding standards and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with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DevOps teams to establish CI/CD for deployment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database optimization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project managers to align technical deliverables with business requirements.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modern architecture, improving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enhancements while focusing on user experience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design and management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data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practices, including sprint planning and retrospectives for continual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timely project completion by collaborating with team members and stakeholders.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Node.js, Express.js, React, Angular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Jenkins,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Oracle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 Cucumber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Confluence, VS Code, IntelliJ</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