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software development and architecture. Expertise in Java, Spring Boot, Docker, Kubernetes, and AWS. Proven ability to lead cross-functional teams in developing scalable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leading to a 30% reduction in deployment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serverless solutions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scalability and reducing operational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and established coding standards which enhanced code quality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enhance system functionality and performance evaluations.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delivery efficiency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for production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AdoptOpenJDK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logging and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observability.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driving product enhancements and timely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significantly improved inter-service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application security and compliance with OWASP guidelines. 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and deployment of web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high traffic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improving team productivity by fostering a collaborative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CI/CD pipelines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code refactoring and advanced caching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teams to design responsive web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for key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Transitioned legacy systems to microservices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project planning and estimation, ensuring timely delivery through effective resource management.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designs.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database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improving data retrieval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internal tools, enhancing user experience for internal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from on-premises to cloud-based solutions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unit tests and code reviews, maintaining a high code quality standard.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production defects by 20% through rigorous testing and quality assurance practices.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Angular, Node.js,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Mockito, JUnit, TestNG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Maven, Gradle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