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scalable applications. Proficient in Java, Spring Boot, React, and Docker. Expertise in architecture design, code quality, testing,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design of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enhanced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ensure project alignment and improve code quality through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security compliance initiatives and ensure adherence to best practices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 team of developers, overseeing project deadlines and deliverable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support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scalability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components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five developers, promoting knowledge sharing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 to enhance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establish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cloud infrastructure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smoother operational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technical roadmap and system design considerations.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high-performance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in fast-paced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code quality assurance and project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enhanced legacy systems by migrating to modern technology stacks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user satisfaction by implementing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Eclipse, GitHub,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