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and full-stack development. Expertise in Java, Spring Boot, Microservices, and Docker. Proven record in architecture, design reviews,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system observability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architecture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standards for code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scalability by migrating legacy services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monitored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write and read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for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deliver architecture improvements in service-based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and performance monitoring for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development environments and improving CI/CD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enforce quality standards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ensuring seamless data transfer and processing.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systems, ensuring ongoing support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improve application performance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requirements and defined technical specifications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aiding in application lifecycle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components in applications delivering a 30% better response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Express.js,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Maven, Swagger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