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backend and full-stack development using Java, Spring Boot, Angular, Docker, and AWS. Expertise in architecture decisions, CI/CD implementation,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and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reviews to ensure adherence to best practices and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define project requirements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high-availability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interns on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rigorous profiling and optimization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security according to best practices,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microservices architecture, improving system modularity and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routine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enhancing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quality assurance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framework coverage to 85%.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multiple components of a large-scale eCommerce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facilitating seamless integration with third-party services and improving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best practices and technical problem 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streamlining the release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high-quality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cloud-native services to enhance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APIs and backend services, facilitating integration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user interfaces and improving responsiveness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improvements through code refactoring and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the successful delivery of multiple projects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Git, SonarQube,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