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Java, Spring Boot, Microservices, Kubernetes, and AWS. Proven track record in designing scalable solutions and implementing robust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new projects, ensuring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and review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coding practices and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ensure adherence to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improve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best practices throughout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and optimize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agile ceremonies and improve team productivity through effective sprint planning.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component design and implementation for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promoted knowledge-sharing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and reduced load times through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architecture team to migrate monolithic applications to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integrated third-party APIs to enhance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setting up CI/CD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code reviews to maintain high-quality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and legacy application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efforts and resolved bug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enhance test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code quality through regular code reviews.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JUnit,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