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of expertise in architecting complex applications using Node.js, React, SQL, and AWS. Proven track record in leading projects, optimizing performance, and ensuring code quality through best practices in CI/CD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application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 through efficient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for deploying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cloud resources for cost reduction and performance gains.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system design reviews to improve scalability and maintainability, utilizing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programming best practices and architectural decisions, fostering a culture of code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to improve observability across microservices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to enhance overall product quality and reduce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 and reducing manual testing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and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reducing vulnerabilities and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timely delivery of project milestones.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and user experience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code and indexing databases, resulting in a 25% increase in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software engineering and code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design changes and improve overall user satisfaction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leveraging tools like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through unit and integration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bugs reported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facilitating knowledge sharing and adherence to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team communication and project tracking.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projects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according to specifications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ensure project alignment and addressed any roadblocks proactively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stacks, including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applications, resolving issues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enhancing application security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detailed technical documentation and user guides, ensuring better understanding and usage of developed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Angular,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MySQL,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Selenium,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Terraform, Ansible, CircleCI,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