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Java, Spring Boot, and Microservices. Expertise in architecture design, performance optimization, and CI/CD practices using Docker and Kubernetes. Proven ability to lead development initiatives and mentor junior engineers.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a cloud-based platform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tuning and profiling, reducing response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easier integrations with front-end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design review sessions to align technical direction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project documentation processes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accessibility.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design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securing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testing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optimization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improve team collaboration and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teams to translate designs into functional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existing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applications to a containerized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comprehensive testing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efforts, enhancing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REST APIs for internal use, increasing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retrospectives to continually evolve development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VS Code, IntelliJ IDEA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