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architecting and developing scalable web applications and APIs. Proficient in Java, Spring, and Microservices Architecture with a strong background in cloud computing and CI/CD methodologies. Adept at leading cross-functional teams to deliver innovative solutions and optimize existing systems using Agile methodologies and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deployment and scaling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deployment, increasing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migrate existing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 of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robust database solutions tailored to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enhance legacy systems by integrating modern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a robust codebase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API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sessions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project deliverables within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through profiling and analysis,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improve system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best coding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interchange between front-end and back-end systems resulting in improved communication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develop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and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project build lifecycle, ensuring smooth integration of libraries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high code test coverage and reduce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planning, retrospectives, and daily stand-ups to ensure project progress and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documentation and design specifications, resulting in improved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functionality and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 (SDLC), working closely with stakeholders for requirements gathering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server-side development and microservices implementation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user interface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high-traffic applications, achieving a 40% increase in responsiveness in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version control and collaborative coding efforts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workflows and reducing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