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progressive experience in software development, specializing in backend and frontend solutions. Expert in building high-performance applications using a diverse tech stack including Java, Python, and JavaScript frameworks. Proven ability to lead projects through the entire software development lifecycle, ensuring best practices in testing and deployment, while consistently integrating the latest technologies and methodologies to enhance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service connections and improved performance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the client and server,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user interfaces, resulting in improved user experience and lower bounce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higher code quality, fostering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architecture that reduced downtime by 20% during peak load seasons.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management,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integration across diverse systems with reduced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successfully protecting 95% of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and deployment, resulting in consistent environments and reduced deployment headaches.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mentoring of junior developers, improving team productivity and code quality assurance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performance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mechanisms for real-time analysis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layers, significantly improving data retrieval speeds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reducing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maintain a clear alignment with business goals while tracking team progress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people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data updates,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smoothly between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Alembic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different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techniques, leading to a significant decrease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requests thereby optimizing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that worked seamlessly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projects efficiently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and streamline user experience, resulting in higher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CI/CD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and continuous deployment processes without major disruptions.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rigorous documentation standards which enhanced onboarding processes for new team members, increasing ramp-up speed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jQuery, Bootstrap, Tailwind CSS,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 Vue.js,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Firebase,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