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development, specializing in highly scalable applications. Proficient in a variety of technologies including Java, Spring Boot, React, and Microservices, with a strong emphasis on software lifecycle development and automated testing. Exceptional problem solver with a deep understanding of developing robust solutions across diverse environments. Adept at collaborating with cross-functional teams to deliver high-quality software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optimizing data exchange between applications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solutions, decreasing overhead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Agile/Scrum teams, participating in sprints and daily stand-up meetings, improving project visibility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for best practices and optimization, leading to a 20% increase in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system architecture discussions to define core components and infrastructure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optimizations, achieving a 30% improvement in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Java-based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enhanced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RESTful services and APIs for integration with external services and third-party providers.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secure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 on best programming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successful software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system architecture and API usage for better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loading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data acquisition, improving app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system documentation and technical specifications, improving onboarding efficiency.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and Scrum methodologies to manage tasks effectively, resulting in consistently meeting project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for performance upgrades, with a focus on memory management and processing speed, resulting in a 30% response time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