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full-stack development and a strong focus on modern technologies including Java, Spring, React, and AWS. Proven track record in delivering scalable software solutions and integrating advanced microservices architecture. Adept at utilizing a diverse tech stack to enhance application performance and streamline development processes, while ensuring high-quality coding standards and thorough software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 by implementing code-splitting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efficiency of development to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of the applications, reducing the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improving data interchange and system interoperability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troubleshooting issues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potential failures before impact 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patterns,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capabilities through tailored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principles,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a consistent look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decreasing defect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large-scale data migration project, ensuring data integrity and system availability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processes through secure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integration of payment gateways, developing robust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efficiency for the e-commerce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logging and monitoring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providing valuable insights for operations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architecture and design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distributed systems implemented on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coding standards and methodologies, fostering a cohesive unit of experienced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methodology, conducting daily stand-ups and sprint planning, ensuring project timelines and deliverables were consistently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by optimizing SQL queries and indexes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