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delivering high-quality software solutions. Proficient in a range of technologies including Java, Spring, Microservices, and cloud platforms. Demonstrated ability to lead projects, improve system performance, and drive best practices in both development and testing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third-party services,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reducing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static code analysis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requirements and architectural decisions, focusing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reduction in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provide technical insights and advocate for user-centered solution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speed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product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new features and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leading sprint planning and retrospectives to ensure continuous improvement in processes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multi-threaded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automate deployment pipelines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ensure application reliability and effectiveness of features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discussions, focusing on clean architecture and code simplicity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handling in client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functionalities, supporting robust and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cloud deployment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resources, ensuring applications met up-time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initiative to refactor legacy applications to utilize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traditional applications to cloud-native platforms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versioning and branching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workflows and collaboration. Managed release cycles effectively, achieving project timeline fidelity.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