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developing, deploying, and managing complex software solutions. Proficient in a variety of technologies, frameworks, and languages, including Java, Spring Boot, Microservices, and AWS. Recognized for delivering high-quality software on time and leading technical teams to achieve strategic goals. Strong expertise in agile methodologies and DevOps practices, coupled with a passion for innovating and optimizing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system enhancements and deploying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consumed by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data exchanges.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integration and delivery cycles across different programming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30% increase in code reliability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20% year-on-year.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to enhance application scalability and reliability,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 Functions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data storage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developed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cohesive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software development and testing,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allowing independent team deployments, drastically reducing system downtimes and boosting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centralized logging solution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issue tracking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containers to ensure consistency across different environments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Microservices Architecture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modularity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proposed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modern client-side applications and improve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gather requirements, implementing changes rapidly in agile sprints, ensuring timely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New Relic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transitioning legacy systems to cloud infrastructures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facilitating easier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engineering processes and standards to enhance workflow efficiency among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enhance testing processes, resulting in a significant reduction in code regression failure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underwent continuous integration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Maven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Gradle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frontend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contributing to client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JSON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effective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best practices for security compliance using OWASP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Integrating multiple third-party services improving overall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redundancy across projects leading to a 15% increase in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JUnit, Maven, Gradle,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