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11 years of extensive experience in designing, developing, and implementing complex applications across various industries. Proficient in utilizing modern technologies and frameworks, and dedicated to optimizing software solutions through automated testing and continuous integration practices. Demonstrated ability to lead projects effectively while ensuring the highest standards of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architectural decisions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of applications involved in building enterprise-level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Selenium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across critical business logic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create seamless communication between front-end and back-end systems; 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Swagger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and RDS, to enhance infrastructure scalability and reliability for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integrated software solutions,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JIRA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development practices to streamline workflows, resulting in reduced delivery times and enhanced team cooperation.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software development practices, including code reviews and design reviews, notably improving team output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which simplified deployment processes and reduced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code for performance and scalability, leading to substantial decreases in latency and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by closely aligning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from traditional monolithic architectures to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Cloud</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disruption during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Jenkins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and automate the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payment gateway solutions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Stripe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relevant third-party libraries securely.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databases, implementing advanced SQL queries and stored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data retrieval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API documentation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Postman</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Swagger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integration across various teams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unit testing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Mockito</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code quality and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deliver high-quality software solutions while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Confluence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Trello</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HTML5</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CSS3</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comprehensive UI/UX design principles were adhered to.</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object-oriented programming principles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scalable software solutions that adhered to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for functions such as real-time notifications using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Twilio</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Firebase</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jQuery</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interactions and improve responsiveness on client-side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Collaboratively developed a customer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Django</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reduced customer response time by 25% through effective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fast-paced environment with a focus on agile methodologies, contributing to project success and achieving 95% project deliverables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