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designing, developing, and implementing data-driven web applications. Proficient in C#, Bootstrap, Blazor, and SQL technologies, with a proven track record of delivering exceptional customer service and collaborating effectively within diverse team settings. Specialized in both front-end and back-end development, demonstrating strong abilities in problem-solving, coding, testing, and debugging complex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data-driven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dynamic user interface creation, enhancing user experience on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development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SQL Anywhere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UI layouts that are mobile-friendly and visually appealing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to enable seamless data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Jetbrains Rider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high-quality documentation for both new and legacy applications, facilitating easier maintenance and future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enhance team coding standards and practices within agile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performance optimization strategies for existing applications, resulting in increased system efficiency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on emerging trends in web development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integration projects,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interact with relational databases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data access layers for applications, ensuring robust data operations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responsive, user-friendly web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testing cycles, utilizing debugging tools and resolving issues 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solutions for client-server architectures, successfully deploying applications for various platforms with 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project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backlog grooming, sprint planning, and issue tracking, enhancing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the successful upgrade of applications to utilize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9.0 features, enhancing code maintainability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enrich user interactions and dynamic content generation.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technical specifications for both new and existing applications, ensuring clarity and ease of use for future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validation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input processing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meetings and offered feedback on proposed solutions, fostering a collaborative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multi-tier architecture for applications, improving scalability and performance of services utilized by end users. Supported system maintenance, resulting in an improved application uptime of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Blazor,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Jetbrains Rider, Visual Studio, Git, Docker,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SAP SQL Anywhere, ADO.NET, ODBC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Services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WebAPI, Entity Framework, LINQ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