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comprehensive experience in designing, developing, and deploying robust software solutions. Proven expertise in Java, Spring Boot, Microservices, and AWS cloud architecture, along with a strong foundation in full-stack development utilizing modern frameworks and technologies. Adept at implementing CI/CD practices and enhancing software performance, with a substantial record of successful project deliveries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cloud-first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environment to spearhead the development of a web application that improved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and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load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engineering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understand requirements and translate them into technical specifications for effective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logging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researched and adopted emerging technologies to enhance application features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interaction, ensuring efficient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front-end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UX and overall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dynamics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 fortifying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and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create intuitive user interfaces adhering to modern web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from monolithic applications to microservices-based architecture, thereby improving deployment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refactoring code to improve maintainability and functionality without disrupting existing client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optimization for databases and backend processes, which reduced application downtime by 15% yearly.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collaborative software projects effectively within a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external APIs, facilitating data exchange and enhanced functionalities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architecture discussions, contributing to overall design and technology stack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HTML/CSS,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Express.js, React,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