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developing robust applications leveraging a diverse tech stack. Proven expertise in building scalable web applications, integrating APIs, and ensuring the highest quality through rigorous testing practices. Skilled in utilizing frameworks and libraries like Spring and Hibernate, with deep proficiency in Java, JavaScript, and RESTful Services. A committed technology advocate focused on innovative solutions that drive business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enterprise-level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web services ensuring seamless integration with front-end applications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minimized deployment time and improved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20% reduction in bug reports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complex reports, enhancing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front-end teams to integrate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built responsive user interfaces for better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deploy and manage scalable applications, ensuring high availability and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transitioning legacy systems to microservices-based architecture, significantly improving system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best coding practices and modern development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understand requirements and architect solutions,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high-performance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improving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operations and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production issues promptly, ensuring high availability and system reliability through efficient troubleshooting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team collaboration, fostering effective project management and code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test suites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enhancing overall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translate business needs into technology solutions, ensuring timely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for applications, facilitating knowledge transfer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strong focus on applying design patterns and best practices for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applications, emphasizing secure data transactions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of all developed modules, ensuring high code coverage and maintaining application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performance by optimizing back-end processes and database queries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development teams, participating in daily scrums and sprint planning to ensure timely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user authentication and authorization processes enhancing application security for over 10,000 users. Increased system performance and efficiency by 80% through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Express.js,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Mockito,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