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robust experience in designing, developing, and deploying high-performance applications. Extensive expertise in TypeScript, NestJS, React, and CI/CD practices. Proven ability to lead development teams while implementing cutting-edge solutions that drive business outcomes. Adept in leveraging the latest development methodologies and technologies to enhance efficiency and code quality. Committed to advocating engineering best practices and ensuring seamless collaboration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 across multiple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requirements and deliver high-quality software solutions, ensuring timely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code and architecture, which improved load times and responsiveness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Prisma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ORM for seamless database interactions, resulting in efficient data management and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unit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robust software quality and reducing defects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adherence to software engineering best practices within the team, fostering a culture of code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mentoring junior developers to encourage professional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implemented new technologies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cutting-edge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codebases and APIs, facilitating better onboarding processes for new hires.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flexibility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high-traffic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customer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implement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adapting to changing project requirements and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addressing bugs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PostgreSQL and integrated it with applications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Prisma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 and improving data retrieval 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tasks and maintain project timelines, enhancing team productivity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through the entire software development lifecycle, implementing Agile methodologies to ensure incremental delivery of the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trainings and knowledge transfer sessions within the team, focusing on best practices in software architecture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a cohesive front-end stack, ensuring a responsive design that meets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applications, improving functionality and user experience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collaborating effectively with cross-functional teams to ensure timely delivery of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 processes and contributed significantly to the team’s knowledge base through meticulous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stability by migrating legacy systems to modern frameworks and technologies, resulting in a 30% reduction in user-reported issues over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an open-source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commitment to community and skill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NestJS, React, MUI, Prisma,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Unit Testing, E2E Testing, Test-Driven Development (TDD), Continuous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Git, CI/CD,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Visual Studio Code, JIRA, Agile Development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