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developing robust applications and REST APIs. Proven expertise in Python, Django, and Flask frameworks, with proficiency in front-end technologies like JavaScript, HTML, and CSS. Adept in using React for front-end development, managing relational databases such as PostgreSQL and MySQL, and implementing Agile methodologies. Strong problem-solver with a passion for AI technologies including Cursor.ai, and a demonstrated ability to lead teams and collaborate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interactions and enhancing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six developers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fostering collaboration and delivering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 systems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application data storage and retrieval,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efficiency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Cursor.ai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projects,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facilitating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standards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comprehensive documentation for APIs and front-end components, enhancing team onboarding and client handover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reinforcing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scalable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ceremonies, contributing to sprint planning and retrospectives, thereby improving team dynamics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different environments and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 between front-end and back-end systems,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applications, reducing load times through optimization of SQL queries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testing, and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developing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frontend-backend communication,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workflow and code integrity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critical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and reliability of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standards and enhance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system’s performance by optimizing AJAX calls and integrating various JavaScript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30% through effective database indexing and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SQL, TypeScript, Bash,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Bootstrap, Vue.js,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PostgreSQL, MySQL, MS SQL, GraphQL, SQLite,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Mercurial, Docker, Kubernetes, Jenkins, AWS, Heroku,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Agile, Scrum, Maven,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