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comprehensive experience in software development, specializing in Java, Spring Boot, Microservices, and front-end technologies like React. Proven track record in building and optimizing scalable applications, implementing automated testing solutions, and ensuring high code quality standards across multiple projects. A technology enthusiast with a strong grasp of cloud platforms and continuous integration tools, dedicated to driving technical excellence and innovation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high-performance,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Created RESTful APIs and integrated third-party services, enhancing application functionalities and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deployment process and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Conducted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error-free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cross-functional teams to define project requirements and specifications, delivering solutions that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leading a migration project that enhanced application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agile methodologies, fostering knowledge sharing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Engaged in performance tuning and optimization of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Participated in daily stand-ups and sprint planning, ensuring alignment with agile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debugging and troubleshooting efforts of complex application issues, liaising with stakeholders to execute timely resolutions.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and 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Successfully integrated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UI/UX designers to implement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Engaged in high-level system design and architecture discussions, contributing innovative ideas to improve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Managed software lifecycle, from requirements gathering and analysis to deployment and maintenance, ensuring high-level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Enhanced code quality through consistent application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Spearheaded API development for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leading to improved process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Conducted thorough application integration testing, resulting in a significant reduction of bug reports post-launch.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best practices in source control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feature-rich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front-end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Collaborated in agile environments, contributing to feature discussions and design sessions for product evolution.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Provided technical support and training to end-users, ensuring smooth software adoption and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Conducted robust project documentation processes, creating user guides and technical specifications to streamline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Actively participated in code optimization practices, leading to a reduction in runtime errors by implementing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Improved code deployment efficiency by 20% through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build processes for large-scale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TestNG, JUnit,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