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extensive experience in developing robust applications, managing complex software projects, and fostering high-quality user experiences. Proven expertise in various programming languages and frameworks including Java, Spring Boot, RESTful APIs, and Microservices Architecture. Demonstrated leadership in driving software development lifecycle processes and consistently delivering high-performance applications. Adept in implementing modern DevOps practices and testing frameworks to achieve optimized productivity and system resilience.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user-centric design and optimal performance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error handling and data processing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unit and integration testing, improving overall code coverage and reducing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facilitating efficient orchestration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data-driven applications, ensuring fast data retrieval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services, enhancing scalability and security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achieving faster release timelines and minimizing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knowledge sharing and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teams to enhance application UI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more inclusive design philosophy.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client relationships to gather requirements and align software features with business goals, enabling a customer-focused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end-to-end software development processes, from requirements gathering to deployment, ensuring alignment with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patient management systems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heightened operational efficiency in healthcare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protocols through rigorous testing and vulnerability assessments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Scrum initiatives to streamline project management, enhancing team collaboration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boosting testing reliability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web-based applications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UI development, resulting in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best coding practices and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various stakeholders to gather requirements and deliver software solutions with focus on performance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configured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application deployment and management, leading to reduced downtime occurrences.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development, allowing seamless integration and interaction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real-time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transaction speed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project management tools for tracking progress and managing code quality, resulting in a 20% increase in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jQuery,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