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high-performance software applications and managing complex projects. Proficient in a wide range of technologies including Java, Spring Boot, and Microservices. Adept at designing scalable architectures, ensuring code quality through Junit and Mockito, and collaborating in agile environments to deliver robust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scalable applications that improved service response times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seamless integration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cloud-based applications,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quality and ensure 95%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define project requirements and deliver high-quality software within tight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processes, reducing release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applications, optimizing performance, and scaling resources dynamically.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including OAuth2 and JWT for secure API endpoints, enhancing data protection.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microservices architecture, improving maintainability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to ensure functionality and reliability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of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concurrency and data consistency in multi-threaded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tested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support mobile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client experience by providing real-time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increasing efficiency and coverage in the testing phase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application code to reduce server response time by 20%, leading to an improved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to design a microservices-based solution that reduced deployment times and enhanced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on features effectively using branching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CloudWatch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proactively identify and resolve issues impacting application uptime, leading to a 99.9% SLA adherence.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REST APIs for data ingestion that supported machine learning models.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server-side logic and integrated database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dynamic content generation.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enhancing user engagement through responsive design and seamless navigation.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from concept through delivery, focusing on the Java ecosystem.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technical discussions to identify solutions for complex issues, creating a collaborative environment for tech innovation.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methodology techniques to optimize workflow and facilitate effective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technical documentation detailing application architecture and development standards, improving onboarding efficiency.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Led a project that decreased application load time by 25%.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