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extensive experience in designing, implementing, and optimizing applications. Proficient in Java, Spring, Hibernate, React, and Microservices architecture with a robust understanding of Agile methodologies. Demonstrated success in leading development teams, enhancing system functionality, and performing rigorous testing strategies to ensure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performance for critical client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facilitating seamless communication between microservices and frontend applications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databases,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ensuring timely delivery of projects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reusable user interface components, improving the user experience and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data-driven applications by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data integrity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practices, fostering a culture of quality and teamwork.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contributing to continuous improvement initiatives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robustness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and responsive single-page applications, achieving high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the time to market for new features with modular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decreasing bug rates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transition from monolithic to microservices architecture, improving scalability and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flow and reducing latency in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real-time data processing,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agile ceremonies, contributing to sprint planning and retrospective discussions to enhance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high-performance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 by automating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interactivity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DOM manipulation and asynchronous web applications, improving user engagement and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RESTful service development, ensuring proper data handling and response message 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application reliability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onboarding new team members and sharing knowledge on best practices in web development and application design, fostering a strong learning environment. Led a team project that improved code efficiency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